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3" w:sz="0" w:val="none"/>
          <w:left w:color="auto" w:space="0" w:sz="0" w:val="none"/>
          <w:bottom w:color="auto" w:space="3" w:sz="0" w:val="none"/>
          <w:right w:color="auto" w:space="0" w:sz="0" w:val="none"/>
          <w:between w:color="auto" w:space="3" w:sz="0" w:val="none"/>
        </w:pBdr>
        <w:shd w:fill="ffffff" w:val="clear"/>
        <w:jc w:val="center"/>
        <w:rPr>
          <w:rFonts w:ascii="Roboto" w:cs="Roboto" w:eastAsia="Roboto" w:hAnsi="Roboto"/>
          <w:b w:val="1"/>
          <w:color w:val="ff0000"/>
          <w:sz w:val="28"/>
          <w:szCs w:val="28"/>
        </w:rPr>
      </w:pPr>
      <w:r w:rsidDel="00000000" w:rsidR="00000000" w:rsidRPr="00000000">
        <w:rPr>
          <w:rFonts w:ascii="Andika" w:cs="Andika" w:eastAsia="Andika" w:hAnsi="Andika"/>
          <w:b w:val="1"/>
          <w:color w:val="ff0000"/>
          <w:sz w:val="28"/>
          <w:szCs w:val="28"/>
          <w:rtl w:val="0"/>
        </w:rPr>
        <w:t xml:space="preserve">MÔ TẢ CÔNG VIỆC NHÂN VIÊN TƯ VẤN DU HỌC</w:t>
      </w:r>
    </w:p>
    <w:p w:rsidR="00000000" w:rsidDel="00000000" w:rsidP="00000000" w:rsidRDefault="00000000" w:rsidRPr="00000000" w14:paraId="00000002">
      <w:pPr>
        <w:pBdr>
          <w:top w:color="auto" w:space="3" w:sz="0" w:val="none"/>
          <w:left w:color="auto" w:space="0" w:sz="0" w:val="none"/>
          <w:bottom w:color="auto" w:space="3" w:sz="0" w:val="none"/>
          <w:right w:color="auto" w:space="0" w:sz="0" w:val="none"/>
          <w:between w:color="auto" w:space="3" w:sz="0" w:val="none"/>
        </w:pBdr>
        <w:shd w:fill="ffffff" w:val="clear"/>
        <w:jc w:val="center"/>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003">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b w:val="1"/>
          <w:color w:val="ff0000"/>
          <w:sz w:val="28"/>
          <w:szCs w:val="28"/>
        </w:rPr>
      </w:pPr>
      <w:r w:rsidDel="00000000" w:rsidR="00000000" w:rsidRPr="00000000">
        <w:rPr>
          <w:rFonts w:ascii="Andika" w:cs="Andika" w:eastAsia="Andika" w:hAnsi="Andika"/>
          <w:b w:val="1"/>
          <w:color w:val="ff0000"/>
          <w:sz w:val="28"/>
          <w:szCs w:val="28"/>
          <w:rtl w:val="0"/>
        </w:rPr>
        <w:t xml:space="preserve">Vị trí - NHÂN VIÊN TƯ VẤN DU HỌC (Tư vấn trực tiếp Khách hàng)</w:t>
      </w:r>
    </w:p>
    <w:p w:rsidR="00000000" w:rsidDel="00000000" w:rsidP="00000000" w:rsidRDefault="00000000" w:rsidRPr="00000000" w14:paraId="00000004">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Andika" w:cs="Andika" w:eastAsia="Andika" w:hAnsi="Andika"/>
          <w:b w:val="1"/>
          <w:i w:val="1"/>
          <w:color w:val="333333"/>
          <w:sz w:val="28"/>
          <w:szCs w:val="28"/>
          <w:rtl w:val="0"/>
        </w:rPr>
        <w:t xml:space="preserve">* Mức lương – Salary Range:</w:t>
      </w:r>
      <w:r w:rsidDel="00000000" w:rsidR="00000000" w:rsidRPr="00000000">
        <w:rPr>
          <w:rFonts w:ascii="Roboto" w:cs="Roboto" w:eastAsia="Roboto" w:hAnsi="Roboto"/>
          <w:color w:val="333333"/>
          <w:sz w:val="28"/>
          <w:szCs w:val="28"/>
          <w:rtl w:val="0"/>
        </w:rPr>
        <w:t xml:space="preserve"> 7.000.000 – 10.000.000 vnđ (chưa bao gồm thưởng. Tiền thưởng tùy thuộc vào năng lực, thu nhập không hạn chế).</w:t>
      </w:r>
    </w:p>
    <w:p w:rsidR="00000000" w:rsidDel="00000000" w:rsidP="00000000" w:rsidRDefault="00000000" w:rsidRPr="00000000" w14:paraId="00000005">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Andika" w:cs="Andika" w:eastAsia="Andika" w:hAnsi="Andika"/>
          <w:color w:val="333333"/>
          <w:sz w:val="28"/>
          <w:szCs w:val="28"/>
          <w:rtl w:val="0"/>
        </w:rPr>
        <w:t xml:space="preserve">Số lượng tuyển: 02 nhân sự</w:t>
      </w:r>
    </w:p>
    <w:p w:rsidR="00000000" w:rsidDel="00000000" w:rsidP="00000000" w:rsidRDefault="00000000" w:rsidRPr="00000000" w14:paraId="00000006">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Địa điểm làm việc – work location: ...</w:t>
      </w:r>
    </w:p>
    <w:p w:rsidR="00000000" w:rsidDel="00000000" w:rsidP="00000000" w:rsidRDefault="00000000" w:rsidRPr="00000000" w14:paraId="00000007">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b w:val="1"/>
          <w:i w:val="1"/>
          <w:color w:val="333333"/>
          <w:sz w:val="28"/>
          <w:szCs w:val="28"/>
        </w:rPr>
      </w:pPr>
      <w:r w:rsidDel="00000000" w:rsidR="00000000" w:rsidRPr="00000000">
        <w:rPr>
          <w:rFonts w:ascii="Roboto" w:cs="Roboto" w:eastAsia="Roboto" w:hAnsi="Roboto"/>
          <w:b w:val="1"/>
          <w:i w:val="1"/>
          <w:color w:val="333333"/>
          <w:sz w:val="28"/>
          <w:szCs w:val="28"/>
          <w:rtl w:val="0"/>
        </w:rPr>
        <w:t xml:space="preserve">* Mô tả công việc – Responsibilities:</w:t>
      </w:r>
    </w:p>
    <w:p w:rsidR="00000000" w:rsidDel="00000000" w:rsidP="00000000" w:rsidRDefault="00000000" w:rsidRPr="00000000" w14:paraId="00000008">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Andika" w:cs="Andika" w:eastAsia="Andika" w:hAnsi="Andika"/>
          <w:color w:val="333333"/>
          <w:sz w:val="28"/>
          <w:szCs w:val="28"/>
          <w:rtl w:val="0"/>
        </w:rPr>
        <w:t xml:space="preserve">•       </w:t>
        <w:tab/>
        <w:t xml:space="preserve">Tư vấn, giới thiệu dịch vụ trực tiếp cho khách hàng về các chương trình du học/du lịch.</w:t>
      </w:r>
    </w:p>
    <w:p w:rsidR="00000000" w:rsidDel="00000000" w:rsidP="00000000" w:rsidRDefault="00000000" w:rsidRPr="00000000" w14:paraId="00000009">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Andika" w:cs="Andika" w:eastAsia="Andika" w:hAnsi="Andika"/>
          <w:color w:val="333333"/>
          <w:sz w:val="28"/>
          <w:szCs w:val="28"/>
          <w:rtl w:val="0"/>
        </w:rPr>
        <w:t xml:space="preserve">•       </w:t>
        <w:tab/>
        <w:t xml:space="preserve">Hỗ trợ khách hàng chuẩn bị hồ sơ du học/ du lịch.</w:t>
      </w:r>
    </w:p>
    <w:p w:rsidR="00000000" w:rsidDel="00000000" w:rsidP="00000000" w:rsidRDefault="00000000" w:rsidRPr="00000000" w14:paraId="0000000A">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w:t>
        <w:tab/>
        <w:t xml:space="preserve">Hỗ trợ chăm sóc khách hàng trong quá trình làm hồ sơ và sau khi du học.</w:t>
      </w:r>
    </w:p>
    <w:p w:rsidR="00000000" w:rsidDel="00000000" w:rsidP="00000000" w:rsidRDefault="00000000" w:rsidRPr="00000000" w14:paraId="0000000B">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(Chi tiết công việc sẽ được trao đổi trong buổi Phỏng vấn)</w:t>
      </w:r>
    </w:p>
    <w:p w:rsidR="00000000" w:rsidDel="00000000" w:rsidP="00000000" w:rsidRDefault="00000000" w:rsidRPr="00000000" w14:paraId="0000000C">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w:t>
      </w:r>
    </w:p>
    <w:p w:rsidR="00000000" w:rsidDel="00000000" w:rsidP="00000000" w:rsidRDefault="00000000" w:rsidRPr="00000000" w14:paraId="0000000D">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b w:val="1"/>
          <w:i w:val="1"/>
          <w:color w:val="333333"/>
          <w:sz w:val="28"/>
          <w:szCs w:val="28"/>
        </w:rPr>
      </w:pPr>
      <w:r w:rsidDel="00000000" w:rsidR="00000000" w:rsidRPr="00000000">
        <w:rPr>
          <w:rFonts w:ascii="Roboto" w:cs="Roboto" w:eastAsia="Roboto" w:hAnsi="Roboto"/>
          <w:b w:val="1"/>
          <w:i w:val="1"/>
          <w:color w:val="333333"/>
          <w:sz w:val="28"/>
          <w:szCs w:val="28"/>
          <w:rtl w:val="0"/>
        </w:rPr>
        <w:t xml:space="preserve">Yêu cầu công việc*</w:t>
      </w:r>
    </w:p>
    <w:p w:rsidR="00000000" w:rsidDel="00000000" w:rsidP="00000000" w:rsidRDefault="00000000" w:rsidRPr="00000000" w14:paraId="0000000E">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Tốt nghiệp Cao đẳng trở lên.</w:t>
      </w:r>
    </w:p>
    <w:p w:rsidR="00000000" w:rsidDel="00000000" w:rsidP="00000000" w:rsidRDefault="00000000" w:rsidRPr="00000000" w14:paraId="0000000F">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Anh văn IELTS 4,5 trở lên, thành thạo vi tính văn phòng.</w:t>
      </w:r>
    </w:p>
    <w:p w:rsidR="00000000" w:rsidDel="00000000" w:rsidP="00000000" w:rsidRDefault="00000000" w:rsidRPr="00000000" w14:paraId="00000010">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Ngoại hình dễ nhìn, giọng nói hay, yêu thích công việc tư vấn. Kỹ năng giao tiếp, thuyết phục tốt.</w:t>
      </w:r>
    </w:p>
    <w:p w:rsidR="00000000" w:rsidDel="00000000" w:rsidP="00000000" w:rsidRDefault="00000000" w:rsidRPr="00000000" w14:paraId="00000011">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Năng động, nhiệt tình, chịu được áp lực cao trong công việc.</w:t>
      </w:r>
    </w:p>
    <w:p w:rsidR="00000000" w:rsidDel="00000000" w:rsidP="00000000" w:rsidRDefault="00000000" w:rsidRPr="00000000" w14:paraId="00000012">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Yêu thích làm việc trong lĩnh vực tư vấn, giáo dục.</w:t>
      </w:r>
    </w:p>
    <w:p w:rsidR="00000000" w:rsidDel="00000000" w:rsidP="00000000" w:rsidRDefault="00000000" w:rsidRPr="00000000" w14:paraId="00000013">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Sáng tạo, nhanh nhẹn, có tinh thần học hỏi và chủ động trong công việc.</w:t>
      </w:r>
    </w:p>
    <w:p w:rsidR="00000000" w:rsidDel="00000000" w:rsidP="00000000" w:rsidRDefault="00000000" w:rsidRPr="00000000" w14:paraId="00000014">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Ưu tiên cho ứng viên có kinh nghiệm làm việc trong các công ty tư vấn du học hoặc đã làm việc qua công tác tư vấn hay trong lĩnh vực giáo dục.</w:t>
      </w:r>
    </w:p>
    <w:p w:rsidR="00000000" w:rsidDel="00000000" w:rsidP="00000000" w:rsidRDefault="00000000" w:rsidRPr="00000000" w14:paraId="00000015">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Giới tính: Nữ</w:t>
      </w:r>
    </w:p>
    <w:p w:rsidR="00000000" w:rsidDel="00000000" w:rsidP="00000000" w:rsidRDefault="00000000" w:rsidRPr="00000000" w14:paraId="00000016">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Độ tuổi: 25 tuổi trở lên</w:t>
      </w:r>
    </w:p>
    <w:p w:rsidR="00000000" w:rsidDel="00000000" w:rsidP="00000000" w:rsidRDefault="00000000" w:rsidRPr="00000000" w14:paraId="00000017">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Kinh nghiệm: 3 năm trở lên</w:t>
      </w:r>
    </w:p>
    <w:p w:rsidR="00000000" w:rsidDel="00000000" w:rsidP="00000000" w:rsidRDefault="00000000" w:rsidRPr="00000000" w14:paraId="00000018">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w:t>
      </w:r>
    </w:p>
    <w:p w:rsidR="00000000" w:rsidDel="00000000" w:rsidP="00000000" w:rsidRDefault="00000000" w:rsidRPr="00000000" w14:paraId="00000019">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b w:val="1"/>
          <w:i w:val="1"/>
          <w:color w:val="333333"/>
          <w:sz w:val="28"/>
          <w:szCs w:val="28"/>
        </w:rPr>
      </w:pPr>
      <w:r w:rsidDel="00000000" w:rsidR="00000000" w:rsidRPr="00000000">
        <w:rPr>
          <w:rFonts w:ascii="Roboto" w:cs="Roboto" w:eastAsia="Roboto" w:hAnsi="Roboto"/>
          <w:b w:val="1"/>
          <w:i w:val="1"/>
          <w:color w:val="333333"/>
          <w:sz w:val="28"/>
          <w:szCs w:val="28"/>
          <w:rtl w:val="0"/>
        </w:rPr>
        <w:t xml:space="preserve">Phúc lợi:</w:t>
      </w:r>
    </w:p>
    <w:p w:rsidR="00000000" w:rsidDel="00000000" w:rsidP="00000000" w:rsidRDefault="00000000" w:rsidRPr="00000000" w14:paraId="0000001A">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w:t>
      </w:r>
      <w:r w:rsidDel="00000000" w:rsidR="00000000" w:rsidRPr="00000000">
        <w:rPr>
          <w:rFonts w:ascii="Roboto" w:cs="Roboto" w:eastAsia="Roboto" w:hAnsi="Roboto"/>
          <w:color w:val="333333"/>
          <w:sz w:val="28"/>
          <w:szCs w:val="28"/>
          <w:rtl w:val="0"/>
        </w:rPr>
        <w:t xml:space="preserve">Đầy đủ các chế độ theo Luật lao động Việt Nam: BHXH, BHYT, BHTN, ngày nghỉ phép năm, lễ, tết, thưởng lương tháng 13… và các chế độ đãi ngộ đặc biệt khác tùy theo năng lực và sự đóng góp cho Công ty.</w:t>
      </w:r>
    </w:p>
    <w:p w:rsidR="00000000" w:rsidDel="00000000" w:rsidP="00000000" w:rsidRDefault="00000000" w:rsidRPr="00000000" w14:paraId="0000001B">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Hàng năm người lao động sẽ được xem xét tăng lương ít nhất là 1 năm / lần. Mức tăng lương này tùy theo năng lực và đóng góp của người lao động đối với Công ty.</w:t>
      </w:r>
    </w:p>
    <w:p w:rsidR="00000000" w:rsidDel="00000000" w:rsidP="00000000" w:rsidRDefault="00000000" w:rsidRPr="00000000" w14:paraId="0000001C">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Bao bữa cơm trưa miễn phí, được cấp phát đồng phục (đối với nữ).</w:t>
      </w:r>
    </w:p>
    <w:p w:rsidR="00000000" w:rsidDel="00000000" w:rsidP="00000000" w:rsidRDefault="00000000" w:rsidRPr="00000000" w14:paraId="0000001D">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Ngày làm việc 7 tiếng rưỡi (lấy hiệu quả công việc làm thước đo chính).</w:t>
      </w:r>
    </w:p>
    <w:p w:rsidR="00000000" w:rsidDel="00000000" w:rsidP="00000000" w:rsidRDefault="00000000" w:rsidRPr="00000000" w14:paraId="0000001E">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Nghỉ chiều Thứ Bảy.</w:t>
      </w:r>
    </w:p>
    <w:p w:rsidR="00000000" w:rsidDel="00000000" w:rsidP="00000000" w:rsidRDefault="00000000" w:rsidRPr="00000000" w14:paraId="0000001F">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Nghỉ mát hàng năm.</w:t>
      </w:r>
    </w:p>
    <w:p w:rsidR="00000000" w:rsidDel="00000000" w:rsidP="00000000" w:rsidRDefault="00000000" w:rsidRPr="00000000" w14:paraId="00000020">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Được công ty tổ chức sinh nhật.</w:t>
      </w:r>
    </w:p>
    <w:p w:rsidR="00000000" w:rsidDel="00000000" w:rsidP="00000000" w:rsidRDefault="00000000" w:rsidRPr="00000000" w14:paraId="00000021">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  Ngoài ra tùy trường hợp còn được xem xét các hỗ trợ cần thiết khác khi người lao động hoặc gia đình người lao động gặp khó khăn không thể tự giải quyết được cần sự giúp đỡ của Công ty ….</w:t>
      </w:r>
    </w:p>
    <w:p w:rsidR="00000000" w:rsidDel="00000000" w:rsidP="00000000" w:rsidRDefault="00000000" w:rsidRPr="00000000" w14:paraId="00000022">
      <w:pPr>
        <w:pBdr>
          <w:top w:color="auto" w:space="3" w:sz="0" w:val="none"/>
          <w:left w:color="auto" w:space="0" w:sz="0" w:val="none"/>
          <w:bottom w:color="auto" w:space="3" w:sz="0" w:val="none"/>
          <w:right w:color="auto" w:space="0" w:sz="0" w:val="none"/>
          <w:between w:color="auto" w:space="3" w:sz="0" w:val="none"/>
        </w:pBdr>
        <w:shd w:fill="ffffff" w:val="clear"/>
        <w:jc w:val="both"/>
        <w:rPr>
          <w:rFonts w:ascii="Roboto" w:cs="Roboto" w:eastAsia="Roboto" w:hAnsi="Roboto"/>
          <w:color w:val="333333"/>
          <w:sz w:val="28"/>
          <w:szCs w:val="28"/>
        </w:rPr>
      </w:pPr>
      <w:r w:rsidDel="00000000" w:rsidR="00000000" w:rsidRPr="00000000">
        <w:rPr>
          <w:rFonts w:ascii="Roboto" w:cs="Roboto" w:eastAsia="Roboto" w:hAnsi="Roboto"/>
          <w:color w:val="333333"/>
          <w:sz w:val="28"/>
          <w:szCs w:val="28"/>
          <w:rtl w:val="0"/>
        </w:rPr>
        <w:t xml:space="preserve">Phụ cấp khác: Tùy theo nhu cầu công việc</w:t>
      </w:r>
    </w:p>
    <w:p w:rsidR="00000000" w:rsidDel="00000000" w:rsidP="00000000" w:rsidRDefault="00000000" w:rsidRPr="00000000" w14:paraId="00000023">
      <w:pPr>
        <w:spacing w:after="200" w:lineRule="auto"/>
        <w:jc w:val="both"/>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ndika">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