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F0" w:rsidRPr="005C56F0" w:rsidRDefault="005C56F0" w:rsidP="005C56F0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C56F0">
        <w:rPr>
          <w:rFonts w:ascii="Times New Roman" w:hAnsi="Times New Roman" w:cs="Times New Roman"/>
          <w:sz w:val="40"/>
          <w:szCs w:val="40"/>
        </w:rPr>
        <w:t>Mô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tả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công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việc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kế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toán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tiền</w:t>
      </w:r>
      <w:proofErr w:type="spellEnd"/>
      <w:r w:rsidRPr="005C56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40"/>
          <w:szCs w:val="40"/>
        </w:rPr>
        <w:t>lương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b/>
          <w:sz w:val="32"/>
          <w:szCs w:val="32"/>
        </w:rPr>
      </w:pPr>
    </w:p>
    <w:p w:rsidR="005C56F0" w:rsidRPr="005C56F0" w:rsidRDefault="005C56F0" w:rsidP="005C56F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Mô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tả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công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việc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sz w:val="28"/>
          <w:szCs w:val="28"/>
        </w:rPr>
      </w:pPr>
      <w:r w:rsidRPr="005C56F0">
        <w:rPr>
          <w:rFonts w:ascii="Times New Roman" w:hAnsi="Times New Roman" w:cs="Times New Roman"/>
          <w:sz w:val="28"/>
          <w:szCs w:val="28"/>
        </w:rPr>
        <w:t xml:space="preserve">1. Theo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CBCNV chi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CBCNV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.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CB-CNV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BHXH, BHYT, BHTN, KPCĐ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CBNV</w:t>
      </w:r>
      <w:r w:rsidRPr="005C56F0">
        <w:rPr>
          <w:rFonts w:ascii="Times New Roman" w:hAnsi="Times New Roman" w:cs="Times New Roman"/>
          <w:sz w:val="28"/>
          <w:szCs w:val="28"/>
        </w:rPr>
        <w:br/>
        <w:t>6.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CBCNV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…</w:t>
      </w:r>
      <w:r w:rsidRPr="005C56F0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>10.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>11.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CBCNV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>13.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Yêu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cầu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công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việc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sz w:val="28"/>
          <w:szCs w:val="28"/>
        </w:rPr>
      </w:pPr>
      <w:r w:rsidRPr="005C56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B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lastRenderedPageBreak/>
        <w:t>nhân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TẠI CÔNG TY SẢN XUẤT.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Word, Excel.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Quyền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lợi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được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hưởng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sz w:val="28"/>
          <w:szCs w:val="28"/>
        </w:rPr>
      </w:pPr>
      <w:r w:rsidRPr="005C56F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10.000.000 VND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: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9tr (8tr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bản+1tr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10tr (8tr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bản+2tr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proofErr w:type="gramStart"/>
      <w:r w:rsidRPr="005C56F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.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6F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Hồ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sơ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bao</w:t>
      </w:r>
      <w:proofErr w:type="spellEnd"/>
      <w:r w:rsidRPr="005C56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6F0">
        <w:rPr>
          <w:rFonts w:ascii="Times New Roman" w:hAnsi="Times New Roman" w:cs="Times New Roman"/>
          <w:b/>
          <w:sz w:val="32"/>
          <w:szCs w:val="32"/>
        </w:rPr>
        <w:t>gồm</w:t>
      </w:r>
      <w:bookmarkStart w:id="0" w:name="_GoBack"/>
      <w:bookmarkEnd w:id="0"/>
      <w:proofErr w:type="spellEnd"/>
    </w:p>
    <w:p w:rsidR="005C56F0" w:rsidRPr="005C56F0" w:rsidRDefault="005C56F0" w:rsidP="005C56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56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6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56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.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.</w:t>
      </w:r>
      <w:r w:rsidRPr="005C56F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C56F0">
        <w:rPr>
          <w:rFonts w:ascii="Times New Roman" w:hAnsi="Times New Roman" w:cs="Times New Roman"/>
          <w:sz w:val="28"/>
          <w:szCs w:val="28"/>
        </w:rPr>
        <w:t>.</w:t>
      </w:r>
    </w:p>
    <w:p w:rsidR="00CE1D43" w:rsidRPr="005C56F0" w:rsidRDefault="00CE1D43" w:rsidP="005C56F0">
      <w:pPr>
        <w:rPr>
          <w:rFonts w:ascii="Times New Roman" w:hAnsi="Times New Roman" w:cs="Times New Roman"/>
          <w:sz w:val="28"/>
          <w:szCs w:val="28"/>
        </w:rPr>
      </w:pPr>
    </w:p>
    <w:sectPr w:rsidR="00CE1D43" w:rsidRPr="005C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F0"/>
    <w:rsid w:val="005C56F0"/>
    <w:rsid w:val="00C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5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56F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5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56F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2020-07-01T09:46:00Z</dcterms:created>
  <dcterms:modified xsi:type="dcterms:W3CDTF">2020-07-01T09:53:00Z</dcterms:modified>
</cp:coreProperties>
</file>